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Ситуационный анализ в связях с общественностью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7863C9" w:rsidR="00A77598" w:rsidRPr="00C70616" w:rsidRDefault="00C706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52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2C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952C7">
              <w:rPr>
                <w:rFonts w:ascii="Times New Roman" w:hAnsi="Times New Roman" w:cs="Times New Roman"/>
                <w:sz w:val="20"/>
                <w:szCs w:val="20"/>
              </w:rPr>
              <w:t>Бомбин</w:t>
            </w:r>
            <w:proofErr w:type="spellEnd"/>
            <w:r w:rsidRPr="002952C7">
              <w:rPr>
                <w:rFonts w:ascii="Times New Roman" w:hAnsi="Times New Roman" w:cs="Times New Roman"/>
                <w:sz w:val="20"/>
                <w:szCs w:val="20"/>
              </w:rPr>
              <w:t xml:space="preserve"> Андрей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2D37B1" w:rsidR="004475DA" w:rsidRPr="00C70616" w:rsidRDefault="00C706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C68F83" w14:textId="77777777" w:rsidR="002952C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567156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_Toc198567156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3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277C783F" w14:textId="77777777" w:rsidR="002952C7" w:rsidRDefault="000C76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57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_Toc198567157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3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6D1DD2B0" w14:textId="77777777" w:rsidR="002952C7" w:rsidRDefault="000C76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58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_Toc198567158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3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2C28A6EB" w14:textId="77777777" w:rsidR="002952C7" w:rsidRDefault="000C76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59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_Toc198567159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4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2E985E50" w14:textId="77777777" w:rsidR="002952C7" w:rsidRDefault="000C76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60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_Toc198567160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6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2666EDD8" w14:textId="77777777" w:rsidR="002952C7" w:rsidRDefault="000C76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61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_Toc198567161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7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55BF3595" w14:textId="77777777" w:rsidR="002952C7" w:rsidRDefault="000C76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62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_Toc198567162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7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23778539" w14:textId="77777777" w:rsidR="002952C7" w:rsidRDefault="000C76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63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_Toc198567163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8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3B3EAB5B" w14:textId="77777777" w:rsidR="002952C7" w:rsidRDefault="000C76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64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_Toc198567164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8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6E409F1E" w14:textId="77777777" w:rsidR="002952C7" w:rsidRDefault="000C76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65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_Toc198567165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9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402532AA" w14:textId="77777777" w:rsidR="002952C7" w:rsidRDefault="000C76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66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_Toc198567166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10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6E158BD5" w14:textId="77777777" w:rsidR="002952C7" w:rsidRDefault="000C76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67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_Toc198567167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12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4BA24FAE" w14:textId="77777777" w:rsidR="002952C7" w:rsidRDefault="000C76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68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_Toc198567168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12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2CD7B63B" w14:textId="77777777" w:rsidR="002952C7" w:rsidRDefault="000C76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69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_Toc198567169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12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6A76BE1D" w14:textId="77777777" w:rsidR="002952C7" w:rsidRDefault="000C76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70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_Toc198567170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12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68683FB7" w14:textId="77777777" w:rsidR="002952C7" w:rsidRDefault="000C76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71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_Toc198567171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12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02613FE1" w14:textId="77777777" w:rsidR="002952C7" w:rsidRDefault="000C76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72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_Toc198567172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12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67DC3988" w14:textId="77777777" w:rsidR="002952C7" w:rsidRDefault="000C76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173" w:history="1">
            <w:r w:rsidR="002952C7" w:rsidRPr="008654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952C7">
              <w:rPr>
                <w:noProof/>
                <w:webHidden/>
              </w:rPr>
              <w:tab/>
            </w:r>
            <w:r w:rsidR="002952C7">
              <w:rPr>
                <w:noProof/>
                <w:webHidden/>
              </w:rPr>
              <w:fldChar w:fldCharType="begin"/>
            </w:r>
            <w:r w:rsidR="002952C7">
              <w:rPr>
                <w:noProof/>
                <w:webHidden/>
              </w:rPr>
              <w:instrText xml:space="preserve"> PAGEREF _Toc198567173 \h </w:instrText>
            </w:r>
            <w:r w:rsidR="002952C7">
              <w:rPr>
                <w:noProof/>
                <w:webHidden/>
              </w:rPr>
            </w:r>
            <w:r w:rsidR="002952C7">
              <w:rPr>
                <w:noProof/>
                <w:webHidden/>
              </w:rPr>
              <w:fldChar w:fldCharType="separate"/>
            </w:r>
            <w:r w:rsidR="002952C7">
              <w:rPr>
                <w:noProof/>
                <w:webHidden/>
              </w:rPr>
              <w:t>12</w:t>
            </w:r>
            <w:r w:rsidR="002952C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5671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методах анализа маркетинговой информации, поведение участников конкурентных рынков и выработать навыки проведения ситуационного анализа рынка для принятия оперативных и управленческих решений в сфере коммуникаций.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567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Ситуационный анализ в связях с общественностью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567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2952C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52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52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52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2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52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2C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952C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952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52C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52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2952C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952C7">
              <w:rPr>
                <w:rFonts w:ascii="Times New Roman" w:hAnsi="Times New Roman" w:cs="Times New Roman"/>
              </w:rPr>
              <w:t xml:space="preserve"> участвовать в реализации коммуникационных продуктов,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52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2C7">
              <w:rPr>
                <w:rFonts w:ascii="Times New Roman" w:hAnsi="Times New Roman" w:cs="Times New Roman"/>
                <w:lang w:bidi="ru-RU"/>
              </w:rPr>
              <w:t xml:space="preserve">ПК-2.2 - Выполняет функционал линейного менеджера в </w:t>
            </w:r>
            <w:proofErr w:type="gramStart"/>
            <w:r w:rsidRPr="002952C7">
              <w:rPr>
                <w:rFonts w:ascii="Times New Roman" w:hAnsi="Times New Roman" w:cs="Times New Roman"/>
                <w:lang w:bidi="ru-RU"/>
              </w:rPr>
              <w:t>рамках</w:t>
            </w:r>
            <w:proofErr w:type="gramEnd"/>
            <w:r w:rsidRPr="002952C7">
              <w:rPr>
                <w:rFonts w:ascii="Times New Roman" w:hAnsi="Times New Roman" w:cs="Times New Roman"/>
                <w:lang w:bidi="ru-RU"/>
              </w:rPr>
              <w:t xml:space="preserve"> текущей деятельности отдела по рекламе и (или) связям с общественностью и (или) при реализации коммуникационного проекта по рекламе и связям с общественностью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52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52C7">
              <w:rPr>
                <w:rFonts w:ascii="Times New Roman" w:hAnsi="Times New Roman" w:cs="Times New Roman"/>
              </w:rPr>
              <w:t xml:space="preserve">Основные методы ситуационного анализа в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2952C7">
              <w:rPr>
                <w:rFonts w:ascii="Times New Roman" w:hAnsi="Times New Roman" w:cs="Times New Roman"/>
              </w:rPr>
              <w:t xml:space="preserve"> (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SWOT</w:t>
            </w:r>
            <w:r w:rsidR="00316402" w:rsidRPr="002952C7">
              <w:rPr>
                <w:rFonts w:ascii="Times New Roman" w:hAnsi="Times New Roman" w:cs="Times New Roman"/>
              </w:rPr>
              <w:t xml:space="preserve">,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PEST</w:t>
            </w:r>
            <w:r w:rsidR="00316402" w:rsidRPr="002952C7">
              <w:rPr>
                <w:rFonts w:ascii="Times New Roman" w:hAnsi="Times New Roman" w:cs="Times New Roman"/>
              </w:rPr>
              <w:t xml:space="preserve">, контент-анализ, </w:t>
            </w:r>
            <w:proofErr w:type="spellStart"/>
            <w:r w:rsidR="00316402" w:rsidRPr="002952C7">
              <w:rPr>
                <w:rFonts w:ascii="Times New Roman" w:hAnsi="Times New Roman" w:cs="Times New Roman"/>
              </w:rPr>
              <w:t>медиаанализ</w:t>
            </w:r>
            <w:proofErr w:type="spellEnd"/>
            <w:r w:rsidR="00316402" w:rsidRPr="002952C7">
              <w:rPr>
                <w:rFonts w:ascii="Times New Roman" w:hAnsi="Times New Roman" w:cs="Times New Roman"/>
              </w:rPr>
              <w:t xml:space="preserve">, анализ </w:t>
            </w:r>
            <w:proofErr w:type="spellStart"/>
            <w:r w:rsidR="00316402" w:rsidRPr="002952C7">
              <w:rPr>
                <w:rFonts w:ascii="Times New Roman" w:hAnsi="Times New Roman" w:cs="Times New Roman"/>
              </w:rPr>
              <w:t>стейкхолдеров</w:t>
            </w:r>
            <w:proofErr w:type="spellEnd"/>
            <w:r w:rsidR="00316402" w:rsidRPr="002952C7">
              <w:rPr>
                <w:rFonts w:ascii="Times New Roman" w:hAnsi="Times New Roman" w:cs="Times New Roman"/>
              </w:rPr>
              <w:t>).</w:t>
            </w:r>
            <w:r w:rsidR="00316402" w:rsidRPr="002952C7">
              <w:rPr>
                <w:rFonts w:ascii="Times New Roman" w:hAnsi="Times New Roman" w:cs="Times New Roman"/>
              </w:rPr>
              <w:br/>
              <w:t>Этапы разработки и реализации коммуникационных проектов.</w:t>
            </w:r>
            <w:r w:rsidR="00316402" w:rsidRPr="002952C7">
              <w:rPr>
                <w:rFonts w:ascii="Times New Roman" w:hAnsi="Times New Roman" w:cs="Times New Roman"/>
              </w:rPr>
              <w:br/>
              <w:t xml:space="preserve">Основы управления проектами в рекламе и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2952C7">
              <w:rPr>
                <w:rFonts w:ascii="Times New Roman" w:hAnsi="Times New Roman" w:cs="Times New Roman"/>
              </w:rPr>
              <w:t xml:space="preserve"> (роли, сроки, бюджеты,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2952C7">
              <w:rPr>
                <w:rFonts w:ascii="Times New Roman" w:hAnsi="Times New Roman" w:cs="Times New Roman"/>
              </w:rPr>
              <w:t>).</w:t>
            </w:r>
            <w:r w:rsidR="00316402" w:rsidRPr="002952C7">
              <w:rPr>
                <w:rFonts w:ascii="Times New Roman" w:hAnsi="Times New Roman" w:cs="Times New Roman"/>
              </w:rPr>
              <w:br/>
              <w:t xml:space="preserve">Особенности работы линейного менеджера в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2952C7">
              <w:rPr>
                <w:rFonts w:ascii="Times New Roman" w:hAnsi="Times New Roman" w:cs="Times New Roman"/>
              </w:rPr>
              <w:t>-отделе или агентстве.</w:t>
            </w:r>
            <w:r w:rsidR="00316402" w:rsidRPr="002952C7">
              <w:rPr>
                <w:rFonts w:ascii="Times New Roman" w:hAnsi="Times New Roman" w:cs="Times New Roman"/>
              </w:rPr>
              <w:br/>
              <w:t xml:space="preserve">Критерии оценки эффективности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2952C7">
              <w:rPr>
                <w:rFonts w:ascii="Times New Roman" w:hAnsi="Times New Roman" w:cs="Times New Roman"/>
              </w:rPr>
              <w:t>-кампаний и коммуникационных продуктов.</w:t>
            </w:r>
            <w:r w:rsidRPr="002952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952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52C7">
              <w:rPr>
                <w:rFonts w:ascii="Times New Roman" w:hAnsi="Times New Roman" w:cs="Times New Roman"/>
              </w:rPr>
              <w:t xml:space="preserve">Проводить анализ внутренней и внешней среды организации для разработки 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2952C7">
              <w:rPr>
                <w:rFonts w:ascii="Times New Roman" w:hAnsi="Times New Roman" w:cs="Times New Roman"/>
              </w:rPr>
              <w:t>-стратегии.</w:t>
            </w:r>
            <w:r w:rsidR="00FD518F" w:rsidRPr="002952C7">
              <w:rPr>
                <w:rFonts w:ascii="Times New Roman" w:hAnsi="Times New Roman" w:cs="Times New Roman"/>
              </w:rPr>
              <w:br/>
              <w:t xml:space="preserve">Участвовать в </w:t>
            </w:r>
            <w:proofErr w:type="gramStart"/>
            <w:r w:rsidR="00FD518F" w:rsidRPr="002952C7">
              <w:rPr>
                <w:rFonts w:ascii="Times New Roman" w:hAnsi="Times New Roman" w:cs="Times New Roman"/>
              </w:rPr>
              <w:t>планировании</w:t>
            </w:r>
            <w:proofErr w:type="gramEnd"/>
            <w:r w:rsidR="00FD518F" w:rsidRPr="002952C7">
              <w:rPr>
                <w:rFonts w:ascii="Times New Roman" w:hAnsi="Times New Roman" w:cs="Times New Roman"/>
              </w:rPr>
              <w:t xml:space="preserve"> и реализации 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2952C7">
              <w:rPr>
                <w:rFonts w:ascii="Times New Roman" w:hAnsi="Times New Roman" w:cs="Times New Roman"/>
              </w:rPr>
              <w:t>-проектов (организация мероприятий, работа с контентом, взаимодействие с подрядчиками).</w:t>
            </w:r>
            <w:r w:rsidR="00FD518F" w:rsidRPr="002952C7">
              <w:rPr>
                <w:rFonts w:ascii="Times New Roman" w:hAnsi="Times New Roman" w:cs="Times New Roman"/>
              </w:rPr>
              <w:br/>
              <w:t xml:space="preserve">Координировать работу исполнителей в </w:t>
            </w:r>
            <w:proofErr w:type="gramStart"/>
            <w:r w:rsidR="00FD518F" w:rsidRPr="002952C7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2952C7">
              <w:rPr>
                <w:rFonts w:ascii="Times New Roman" w:hAnsi="Times New Roman" w:cs="Times New Roman"/>
              </w:rPr>
              <w:t xml:space="preserve"> проекта (дизайнеров, копирайтеров, 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SMM</w:t>
            </w:r>
            <w:r w:rsidR="00FD518F" w:rsidRPr="002952C7">
              <w:rPr>
                <w:rFonts w:ascii="Times New Roman" w:hAnsi="Times New Roman" w:cs="Times New Roman"/>
              </w:rPr>
              <w:t>-специалистов).</w:t>
            </w:r>
            <w:r w:rsidR="00FD518F" w:rsidRPr="002952C7">
              <w:rPr>
                <w:rFonts w:ascii="Times New Roman" w:hAnsi="Times New Roman" w:cs="Times New Roman"/>
              </w:rPr>
              <w:br/>
              <w:t>Оценивать эффективность коммуникационных решений на основе аналитических данных.</w:t>
            </w:r>
            <w:r w:rsidR="00FD518F" w:rsidRPr="002952C7">
              <w:rPr>
                <w:rFonts w:ascii="Times New Roman" w:hAnsi="Times New Roman" w:cs="Times New Roman"/>
              </w:rPr>
              <w:br/>
              <w:t xml:space="preserve">Готовить отчеты и презентации по результатам 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2952C7">
              <w:rPr>
                <w:rFonts w:ascii="Times New Roman" w:hAnsi="Times New Roman" w:cs="Times New Roman"/>
              </w:rPr>
              <w:t>-деятельности</w:t>
            </w:r>
            <w:proofErr w:type="gramStart"/>
            <w:r w:rsidR="00FD518F" w:rsidRPr="002952C7">
              <w:rPr>
                <w:rFonts w:ascii="Times New Roman" w:hAnsi="Times New Roman" w:cs="Times New Roman"/>
              </w:rPr>
              <w:t>.</w:t>
            </w:r>
            <w:r w:rsidRPr="002952C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952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952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52C7">
              <w:rPr>
                <w:rFonts w:ascii="Times New Roman" w:hAnsi="Times New Roman" w:cs="Times New Roman"/>
              </w:rPr>
              <w:t>Навыками работы с аналитическими инструментами.</w:t>
            </w:r>
            <w:r w:rsidR="00FD518F" w:rsidRPr="002952C7">
              <w:rPr>
                <w:rFonts w:ascii="Times New Roman" w:hAnsi="Times New Roman" w:cs="Times New Roman"/>
              </w:rPr>
              <w:br/>
              <w:t>Методами управления проектами.</w:t>
            </w:r>
            <w:r w:rsidR="00FD518F" w:rsidRPr="002952C7">
              <w:rPr>
                <w:rFonts w:ascii="Times New Roman" w:hAnsi="Times New Roman" w:cs="Times New Roman"/>
              </w:rPr>
              <w:br/>
              <w:t>Техниками презентации и визуализации данных.</w:t>
            </w:r>
            <w:r w:rsidR="00FD518F" w:rsidRPr="002952C7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2952C7">
              <w:rPr>
                <w:rFonts w:ascii="Times New Roman" w:hAnsi="Times New Roman" w:cs="Times New Roman"/>
                <w:lang w:val="en-US"/>
              </w:rPr>
              <w:t>Навыками</w:t>
            </w:r>
            <w:proofErr w:type="spellEnd"/>
            <w:r w:rsidR="00FD518F" w:rsidRPr="002952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2952C7">
              <w:rPr>
                <w:rFonts w:ascii="Times New Roman" w:hAnsi="Times New Roman" w:cs="Times New Roman"/>
                <w:lang w:val="en-US"/>
              </w:rPr>
              <w:t>деловой</w:t>
            </w:r>
            <w:proofErr w:type="spellEnd"/>
            <w:r w:rsidR="00FD518F" w:rsidRPr="002952C7">
              <w:rPr>
                <w:rFonts w:ascii="Times New Roman" w:hAnsi="Times New Roman" w:cs="Times New Roman"/>
                <w:lang w:val="en-US"/>
              </w:rPr>
              <w:t xml:space="preserve"> коммуникации</w:t>
            </w:r>
            <w:proofErr w:type="gramStart"/>
            <w:r w:rsidR="00FD518F" w:rsidRPr="002952C7">
              <w:rPr>
                <w:rFonts w:ascii="Times New Roman" w:hAnsi="Times New Roman" w:cs="Times New Roman"/>
                <w:lang w:val="en-US"/>
              </w:rPr>
              <w:t>.</w:t>
            </w:r>
            <w:r w:rsidRPr="002952C7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2952C7" w14:paraId="7E5E0D5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D796" w14:textId="77777777" w:rsidR="00751095" w:rsidRPr="002952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2952C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952C7">
              <w:rPr>
                <w:rFonts w:ascii="Times New Roman" w:hAnsi="Times New Roman" w:cs="Times New Roman"/>
              </w:rPr>
              <w:t xml:space="preserve"> проводить исследования в сфере коммуникаций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87BC5" w14:textId="77777777" w:rsidR="00751095" w:rsidRPr="002952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2C7">
              <w:rPr>
                <w:rFonts w:ascii="Times New Roman" w:hAnsi="Times New Roman" w:cs="Times New Roman"/>
                <w:lang w:bidi="ru-RU"/>
              </w:rPr>
              <w:t>ПК-5.1 - Использует основные коммуникационные инструменты при планировании производства и (или) реализации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10C16" w14:textId="77777777" w:rsidR="00751095" w:rsidRPr="002952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52C7">
              <w:rPr>
                <w:rFonts w:ascii="Times New Roman" w:hAnsi="Times New Roman" w:cs="Times New Roman"/>
              </w:rPr>
              <w:t xml:space="preserve">Основные методы коммуникационных исследований (качественные и количественные: опросы, </w:t>
            </w:r>
            <w:proofErr w:type="gramStart"/>
            <w:r w:rsidR="00316402" w:rsidRPr="002952C7">
              <w:rPr>
                <w:rFonts w:ascii="Times New Roman" w:hAnsi="Times New Roman" w:cs="Times New Roman"/>
              </w:rPr>
              <w:t>фокус-группы</w:t>
            </w:r>
            <w:proofErr w:type="gramEnd"/>
            <w:r w:rsidR="00316402" w:rsidRPr="002952C7">
              <w:rPr>
                <w:rFonts w:ascii="Times New Roman" w:hAnsi="Times New Roman" w:cs="Times New Roman"/>
              </w:rPr>
              <w:t xml:space="preserve">, контент-анализ,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A</w:t>
            </w:r>
            <w:r w:rsidR="00316402" w:rsidRPr="002952C7">
              <w:rPr>
                <w:rFonts w:ascii="Times New Roman" w:hAnsi="Times New Roman" w:cs="Times New Roman"/>
              </w:rPr>
              <w:t>/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B</w:t>
            </w:r>
            <w:r w:rsidR="00316402" w:rsidRPr="002952C7">
              <w:rPr>
                <w:rFonts w:ascii="Times New Roman" w:hAnsi="Times New Roman" w:cs="Times New Roman"/>
              </w:rPr>
              <w:t>-тестирование).</w:t>
            </w:r>
            <w:r w:rsidR="00316402" w:rsidRPr="002952C7">
              <w:rPr>
                <w:rFonts w:ascii="Times New Roman" w:hAnsi="Times New Roman" w:cs="Times New Roman"/>
              </w:rPr>
              <w:br/>
              <w:t>Современные инструменты анализа аудитории (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Google</w:t>
            </w:r>
            <w:r w:rsidR="00316402" w:rsidRPr="002952C7">
              <w:rPr>
                <w:rFonts w:ascii="Times New Roman" w:hAnsi="Times New Roman" w:cs="Times New Roman"/>
              </w:rPr>
              <w:t xml:space="preserve">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Analytics</w:t>
            </w:r>
            <w:r w:rsidR="00316402" w:rsidRPr="002952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2952C7">
              <w:rPr>
                <w:rFonts w:ascii="Times New Roman" w:hAnsi="Times New Roman" w:cs="Times New Roman"/>
              </w:rPr>
              <w:t>Яндекс</w:t>
            </w:r>
            <w:proofErr w:type="gramStart"/>
            <w:r w:rsidR="00316402" w:rsidRPr="002952C7">
              <w:rPr>
                <w:rFonts w:ascii="Times New Roman" w:hAnsi="Times New Roman" w:cs="Times New Roman"/>
              </w:rPr>
              <w:t>.М</w:t>
            </w:r>
            <w:proofErr w:type="gramEnd"/>
            <w:r w:rsidR="00316402" w:rsidRPr="002952C7">
              <w:rPr>
                <w:rFonts w:ascii="Times New Roman" w:hAnsi="Times New Roman" w:cs="Times New Roman"/>
              </w:rPr>
              <w:t>етрика</w:t>
            </w:r>
            <w:proofErr w:type="spellEnd"/>
            <w:r w:rsidR="00316402" w:rsidRPr="002952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2952C7">
              <w:rPr>
                <w:rFonts w:ascii="Times New Roman" w:hAnsi="Times New Roman" w:cs="Times New Roman"/>
              </w:rPr>
              <w:t>соцсетевые</w:t>
            </w:r>
            <w:proofErr w:type="spellEnd"/>
            <w:r w:rsidR="00316402" w:rsidRPr="002952C7">
              <w:rPr>
                <w:rFonts w:ascii="Times New Roman" w:hAnsi="Times New Roman" w:cs="Times New Roman"/>
              </w:rPr>
              <w:t xml:space="preserve">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Insights</w:t>
            </w:r>
            <w:r w:rsidR="00316402" w:rsidRPr="002952C7">
              <w:rPr>
                <w:rFonts w:ascii="Times New Roman" w:hAnsi="Times New Roman" w:cs="Times New Roman"/>
              </w:rPr>
              <w:t xml:space="preserve">,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CRM</w:t>
            </w:r>
            <w:r w:rsidR="00316402" w:rsidRPr="002952C7">
              <w:rPr>
                <w:rFonts w:ascii="Times New Roman" w:hAnsi="Times New Roman" w:cs="Times New Roman"/>
              </w:rPr>
              <w:t>-системы).</w:t>
            </w:r>
            <w:r w:rsidR="00316402" w:rsidRPr="002952C7">
              <w:rPr>
                <w:rFonts w:ascii="Times New Roman" w:hAnsi="Times New Roman" w:cs="Times New Roman"/>
              </w:rPr>
              <w:br/>
              <w:t xml:space="preserve">Основы </w:t>
            </w:r>
            <w:proofErr w:type="spellStart"/>
            <w:r w:rsidR="00316402" w:rsidRPr="002952C7">
              <w:rPr>
                <w:rFonts w:ascii="Times New Roman" w:hAnsi="Times New Roman" w:cs="Times New Roman"/>
              </w:rPr>
              <w:t>медиапланирования</w:t>
            </w:r>
            <w:proofErr w:type="spellEnd"/>
            <w:r w:rsidR="00316402" w:rsidRPr="002952C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16402" w:rsidRPr="002952C7">
              <w:rPr>
                <w:rFonts w:ascii="Times New Roman" w:hAnsi="Times New Roman" w:cs="Times New Roman"/>
              </w:rPr>
              <w:t>медиаисследований</w:t>
            </w:r>
            <w:proofErr w:type="spellEnd"/>
            <w:r w:rsidR="00316402" w:rsidRPr="002952C7">
              <w:rPr>
                <w:rFonts w:ascii="Times New Roman" w:hAnsi="Times New Roman" w:cs="Times New Roman"/>
              </w:rPr>
              <w:t xml:space="preserve"> (охват, вовлеченность, конверсия).</w:t>
            </w:r>
            <w:r w:rsidR="00316402" w:rsidRPr="002952C7">
              <w:rPr>
                <w:rFonts w:ascii="Times New Roman" w:hAnsi="Times New Roman" w:cs="Times New Roman"/>
              </w:rPr>
              <w:br/>
              <w:t>Принципы сегментации целевой аудитории и построения коммуникационных стратегий.</w:t>
            </w:r>
            <w:r w:rsidR="00316402" w:rsidRPr="002952C7">
              <w:rPr>
                <w:rFonts w:ascii="Times New Roman" w:hAnsi="Times New Roman" w:cs="Times New Roman"/>
              </w:rPr>
              <w:br/>
              <w:t xml:space="preserve">Особенности работы с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Big</w:t>
            </w:r>
            <w:r w:rsidR="00316402" w:rsidRPr="002952C7">
              <w:rPr>
                <w:rFonts w:ascii="Times New Roman" w:hAnsi="Times New Roman" w:cs="Times New Roman"/>
              </w:rPr>
              <w:t xml:space="preserve">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Data</w:t>
            </w:r>
            <w:r w:rsidR="00316402" w:rsidRPr="002952C7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="00316402" w:rsidRPr="002952C7">
              <w:rPr>
                <w:rFonts w:ascii="Times New Roman" w:hAnsi="Times New Roman" w:cs="Times New Roman"/>
              </w:rPr>
              <w:t>маркетинговых</w:t>
            </w:r>
            <w:proofErr w:type="gramEnd"/>
            <w:r w:rsidR="00316402" w:rsidRPr="002952C7">
              <w:rPr>
                <w:rFonts w:ascii="Times New Roman" w:hAnsi="Times New Roman" w:cs="Times New Roman"/>
              </w:rPr>
              <w:t xml:space="preserve"> и </w:t>
            </w:r>
            <w:r w:rsidR="00316402" w:rsidRPr="002952C7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2952C7">
              <w:rPr>
                <w:rFonts w:ascii="Times New Roman" w:hAnsi="Times New Roman" w:cs="Times New Roman"/>
              </w:rPr>
              <w:t>-исследованиях.</w:t>
            </w:r>
            <w:r w:rsidRPr="002952C7">
              <w:rPr>
                <w:rFonts w:ascii="Times New Roman" w:hAnsi="Times New Roman" w:cs="Times New Roman"/>
              </w:rPr>
              <w:t xml:space="preserve"> </w:t>
            </w:r>
          </w:p>
          <w:p w14:paraId="5B296176" w14:textId="77777777" w:rsidR="00751095" w:rsidRPr="002952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52C7">
              <w:rPr>
                <w:rFonts w:ascii="Times New Roman" w:hAnsi="Times New Roman" w:cs="Times New Roman"/>
              </w:rPr>
              <w:t xml:space="preserve">Разрабатывать анкеты и </w:t>
            </w:r>
            <w:proofErr w:type="spellStart"/>
            <w:r w:rsidR="00FD518F" w:rsidRPr="002952C7">
              <w:rPr>
                <w:rFonts w:ascii="Times New Roman" w:hAnsi="Times New Roman" w:cs="Times New Roman"/>
              </w:rPr>
              <w:t>гайды</w:t>
            </w:r>
            <w:proofErr w:type="spellEnd"/>
            <w:r w:rsidR="00FD518F" w:rsidRPr="002952C7">
              <w:rPr>
                <w:rFonts w:ascii="Times New Roman" w:hAnsi="Times New Roman" w:cs="Times New Roman"/>
              </w:rPr>
              <w:t xml:space="preserve"> для проведения опросов и интервью.</w:t>
            </w:r>
            <w:r w:rsidR="00FD518F" w:rsidRPr="002952C7">
              <w:rPr>
                <w:rFonts w:ascii="Times New Roman" w:hAnsi="Times New Roman" w:cs="Times New Roman"/>
              </w:rPr>
              <w:br/>
              <w:t xml:space="preserve">Анализировать данные </w:t>
            </w:r>
            <w:proofErr w:type="spellStart"/>
            <w:r w:rsidR="00FD518F" w:rsidRPr="002952C7">
              <w:rPr>
                <w:rFonts w:ascii="Times New Roman" w:hAnsi="Times New Roman" w:cs="Times New Roman"/>
              </w:rPr>
              <w:t>медиапотребления</w:t>
            </w:r>
            <w:proofErr w:type="spellEnd"/>
            <w:r w:rsidR="00FD518F" w:rsidRPr="002952C7">
              <w:rPr>
                <w:rFonts w:ascii="Times New Roman" w:hAnsi="Times New Roman" w:cs="Times New Roman"/>
              </w:rPr>
              <w:t xml:space="preserve"> и поведения аудитории.</w:t>
            </w:r>
            <w:r w:rsidR="00FD518F" w:rsidRPr="002952C7">
              <w:rPr>
                <w:rFonts w:ascii="Times New Roman" w:hAnsi="Times New Roman" w:cs="Times New Roman"/>
              </w:rPr>
              <w:br/>
              <w:t>Применять цифровые инструменты для оценки эффективности коммуникационных кампаний.</w:t>
            </w:r>
            <w:r w:rsidR="00FD518F" w:rsidRPr="002952C7">
              <w:rPr>
                <w:rFonts w:ascii="Times New Roman" w:hAnsi="Times New Roman" w:cs="Times New Roman"/>
              </w:rPr>
              <w:br/>
              <w:t xml:space="preserve">Интерпретировать результаты исследований и формулировать рекомендации для 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2952C7">
              <w:rPr>
                <w:rFonts w:ascii="Times New Roman" w:hAnsi="Times New Roman" w:cs="Times New Roman"/>
              </w:rPr>
              <w:t>- и рекламных стратегий.</w:t>
            </w:r>
            <w:r w:rsidR="00FD518F" w:rsidRPr="002952C7">
              <w:rPr>
                <w:rFonts w:ascii="Times New Roman" w:hAnsi="Times New Roman" w:cs="Times New Roman"/>
              </w:rPr>
              <w:br/>
              <w:t>Адаптировать коммуникационные продукты под потребности разных целевых групп</w:t>
            </w:r>
            <w:proofErr w:type="gramStart"/>
            <w:r w:rsidR="00FD518F" w:rsidRPr="002952C7">
              <w:rPr>
                <w:rFonts w:ascii="Times New Roman" w:hAnsi="Times New Roman" w:cs="Times New Roman"/>
              </w:rPr>
              <w:t>.</w:t>
            </w:r>
            <w:r w:rsidRPr="002952C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D8CD1EB" w14:textId="77777777" w:rsidR="00751095" w:rsidRPr="002952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952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52C7">
              <w:rPr>
                <w:rFonts w:ascii="Times New Roman" w:hAnsi="Times New Roman" w:cs="Times New Roman"/>
              </w:rPr>
              <w:t>Навыками работы с программами для сбора и анализа данных (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SPSS</w:t>
            </w:r>
            <w:r w:rsidR="00FD518F" w:rsidRPr="002952C7">
              <w:rPr>
                <w:rFonts w:ascii="Times New Roman" w:hAnsi="Times New Roman" w:cs="Times New Roman"/>
              </w:rPr>
              <w:t xml:space="preserve">, 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2952C7">
              <w:rPr>
                <w:rFonts w:ascii="Times New Roman" w:hAnsi="Times New Roman" w:cs="Times New Roman"/>
              </w:rPr>
              <w:t xml:space="preserve">, 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Tableau</w:t>
            </w:r>
            <w:r w:rsidR="00FD518F" w:rsidRPr="002952C7">
              <w:rPr>
                <w:rFonts w:ascii="Times New Roman" w:hAnsi="Times New Roman" w:cs="Times New Roman"/>
              </w:rPr>
              <w:t xml:space="preserve">, 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Power</w:t>
            </w:r>
            <w:r w:rsidR="00FD518F" w:rsidRPr="002952C7">
              <w:rPr>
                <w:rFonts w:ascii="Times New Roman" w:hAnsi="Times New Roman" w:cs="Times New Roman"/>
              </w:rPr>
              <w:t xml:space="preserve"> 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2952C7">
              <w:rPr>
                <w:rFonts w:ascii="Times New Roman" w:hAnsi="Times New Roman" w:cs="Times New Roman"/>
              </w:rPr>
              <w:t>).</w:t>
            </w:r>
            <w:r w:rsidR="00FD518F" w:rsidRPr="002952C7">
              <w:rPr>
                <w:rFonts w:ascii="Times New Roman" w:hAnsi="Times New Roman" w:cs="Times New Roman"/>
              </w:rPr>
              <w:br/>
              <w:t>Методами визуализации данных (</w:t>
            </w:r>
            <w:proofErr w:type="spellStart"/>
            <w:r w:rsidR="00FD518F" w:rsidRPr="002952C7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="00FD518F" w:rsidRPr="002952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2952C7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2952C7">
              <w:rPr>
                <w:rFonts w:ascii="Times New Roman" w:hAnsi="Times New Roman" w:cs="Times New Roman"/>
              </w:rPr>
              <w:t>, отчеты).</w:t>
            </w:r>
            <w:r w:rsidR="00FD518F" w:rsidRPr="002952C7">
              <w:rPr>
                <w:rFonts w:ascii="Times New Roman" w:hAnsi="Times New Roman" w:cs="Times New Roman"/>
              </w:rPr>
              <w:br/>
              <w:t xml:space="preserve">Техниками проведения маркетинговых и </w:t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2952C7">
              <w:rPr>
                <w:rFonts w:ascii="Times New Roman" w:hAnsi="Times New Roman" w:cs="Times New Roman"/>
              </w:rPr>
              <w:t>-исследований (от полевых исследований до цифровой аналитики).</w:t>
            </w:r>
            <w:r w:rsidR="00FD518F" w:rsidRPr="002952C7">
              <w:rPr>
                <w:rFonts w:ascii="Times New Roman" w:hAnsi="Times New Roman" w:cs="Times New Roman"/>
              </w:rPr>
              <w:br/>
            </w:r>
            <w:r w:rsidR="00FD518F" w:rsidRPr="002952C7">
              <w:rPr>
                <w:rFonts w:ascii="Times New Roman" w:hAnsi="Times New Roman" w:cs="Times New Roman"/>
                <w:lang w:val="en-US"/>
              </w:rPr>
              <w:t>Навыками презентации результатов исследований заказчикам и команде</w:t>
            </w:r>
            <w:proofErr w:type="gramStart"/>
            <w:r w:rsidR="00FD518F" w:rsidRPr="002952C7">
              <w:rPr>
                <w:rFonts w:ascii="Times New Roman" w:hAnsi="Times New Roman" w:cs="Times New Roman"/>
                <w:lang w:val="en-US"/>
              </w:rPr>
              <w:t>.</w:t>
            </w:r>
            <w:r w:rsidRPr="002952C7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5671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маркетинговые исследования: основные понятия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важность маркетинговых исследований на предприятии. Понятие маркетингового исследования. Принципы маркетингового исследования. Направления маркетинговых исследований. Маркетинговая среда.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17FB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2D5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маркетинговых исследований и этапы их реализации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891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маркетинговых исследований. Панельные маркетинговые исследования. Процесс маркетингового исследования. Выборочный метод в маркетинговых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56AB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056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B2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6AA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2304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ECA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Роль и значение информации в маркетинговых исследованиях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99D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маркетинговой информации и требования к ней. Виды маркетинговой информации. Источники вторичной информации. Проблемы при использовании вторичной информации. Синдикативная информация. Методы сбора первичной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21B9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C8C3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F47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95DB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066D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695C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исследований: подходы и практика на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ED3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со специализированными маркетинговыми организациями. Участники проектной группы. Этика в маркетинговых исследованиях. Маркетинговая информационная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91B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2C9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31A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95B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F7F7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9458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Качественные методы: фокус-группы, интервью и другие техники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BBA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Различия между качественными и количественными методами сбора информации. Глубинное интервью. Проекционные методики. Метод фокус-групп. Подготовка фокус-группы. Работа фокус-группы.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2C3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6FD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95C1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254C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F908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D9F2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Искусство составления анкет: правила и рекомендации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4E2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анкет. Процесс разработки анкеты. Композиция анкеты. Классификация вопросов. Требования к вопросам в анкете.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BC8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0CB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B670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8FE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F71A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653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Количественные методы опроса: от выборки до обработки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E29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опроса. Использование опросов в маркетинговых исследованиях. Основные виды опроса. Преимущества и недостатки опроса. Понятие и методика интервью. Требования к интервьюеру. Характеристика основных количественных методов опроса. Выбор метода опроса респондентов.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E1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D63D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503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A47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5C5F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94F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Наблюдение и эксперимент: прикладные подходы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CAE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наблюдения в маркетинговых исследованиях. Преимущества и недостатки наблюдения. Виды наблюдения. Процесс наблюдения. "Тайный покупатель" как разновидность наблюдения. Понятие эксперимента. Цели проведения эксперимента. Процесс эксперимента. "Полевые" и лабораторные эксперименты.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BE86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3F1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7D7E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623A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C23FC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9B8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анализа: превращение данных в инсайты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954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Различия в анализе качественной и количественной информации. Предварительная обработка маркетинговой информации. Общая характеристика основных статистических методов анализа. Проверка гипотез в маркетинговых исследованиях. Корреляционный и регрессионный анализ. Факторный анализ. Кластерный анализ. Структура отчета о маркетинговом исследовании.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8D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058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DEF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17EE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9564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AD1A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Оценка емкости рынка: инструменты и методики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AA6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Методы расчета емкости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26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EB9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1AB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5B4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568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B06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Сегментирование рынка: поиск целевых аудиторий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4CC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сегментирования рынка. Процесс сегментирования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793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F94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0DA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BBBD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003D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56A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Экспертные оценки: методика и практическое применение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73D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экспертных оценок и основные направления их использования.. Требования к экспертам. Виды экспертных опросов. Метод "Дельфи". Метод коллективной генерации идей ("мозговой штурм"). Оценка согласованности экспертных оценок.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FF8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8A4D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D03D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209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4B93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15E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Ситуационный анализ: этапы формирования и ключевые понятия, цели и применение ситуационного анализа в PR-стратегиях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2E9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Смысловое многообразие понятия "ситуация". Целесообразность применения метода ситуационного анализа. Виды и типы ситуаций. Роль и место ситуационного анализа в процессе деятельности по связям с общественностью. Структура ситуационного анализа как метода стратегического планирования деятельности по связям с общественностью. Этические аспекты ситуационного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B50A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5CD3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309D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12B2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BA1F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7556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Алгоритм проведения ситуационного анализа: шаг за шагом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A35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и стадии технологии ситуационного анализа. Применение ситуационного анализа в PR-деятельности.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E08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554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B546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3E0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0777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96E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Сбор информации: методологическая основа ситуационного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CC4B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исследований. Методы сбора и источники информации. Инструменты анализа и обработки результатов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0BF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3A02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0F1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DF2E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2156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A1B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Анализ конкурентной среды: стратегии и тактики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E95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SWOT-анализ. SNW-анализ. PEST-анализ. SPACE-анализ. Матрица рисков. VRIO-анализ. Анализ цепочек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DCC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C337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6DD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33D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5671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5671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952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Чернышева, А. М.  Маркетинговые исследования и ситуационный анализ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, 2024. — 447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C76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https://urait.ru/bcode/545103</w:t>
              </w:r>
            </w:hyperlink>
          </w:p>
        </w:tc>
      </w:tr>
      <w:tr w:rsidR="00262CF0" w:rsidRPr="007E6725" w14:paraId="177FBD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EF2B7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Организационное развитие предприятия : учебное пособие /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Н.Н.Дорошенко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енеджмента и инноваций.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62EF36" w14:textId="77777777" w:rsidR="00262CF0" w:rsidRPr="007E6725" w:rsidRDefault="000C76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952C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D1%8F%D1%82%D0%B8%D1%8F_23.pdf</w:t>
              </w:r>
            </w:hyperlink>
          </w:p>
        </w:tc>
      </w:tr>
      <w:tr w:rsidR="00262CF0" w:rsidRPr="007E6725" w14:paraId="66A738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A6796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Стратегические коммуникации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А.Д.Кривоносова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 Санкт-Петербург : Изд-во СПбГЭУ, 2016. — 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8D313F" w14:textId="77777777" w:rsidR="00262CF0" w:rsidRPr="007E6725" w:rsidRDefault="000C76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952C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7E6725" w14:paraId="2DEE64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25943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Бомбин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, Андрей Юрьевич. Маркетинговые исследования в связях с общественностью : практикум /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А.Ю.Бомбин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екламы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2024. 1 файл (472Kб).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B2E456" w14:textId="77777777" w:rsidR="00262CF0" w:rsidRPr="007E6725" w:rsidRDefault="000C76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952C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BE%D0%BC%D0%B1%D0%B8%D0%BD.pdf</w:t>
              </w:r>
            </w:hyperlink>
          </w:p>
        </w:tc>
      </w:tr>
      <w:tr w:rsidR="00262CF0" w:rsidRPr="007E6725" w14:paraId="72A17F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83F1E6" w14:textId="77777777" w:rsidR="00262CF0" w:rsidRPr="002952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Отварухина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, Н. С.  Современный стратегический анализ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С.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Отварухина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, В. Р. Веснин. — Москва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, 2025. — 463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E3C8F7" w14:textId="77777777" w:rsidR="00262CF0" w:rsidRPr="007E6725" w:rsidRDefault="000C76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https://urait.ru/bcode/560419</w:t>
              </w:r>
            </w:hyperlink>
          </w:p>
        </w:tc>
      </w:tr>
      <w:tr w:rsidR="00262CF0" w:rsidRPr="007E6725" w14:paraId="2149C6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9F6E72" w14:textId="77777777" w:rsidR="00262CF0" w:rsidRPr="002952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Ситуационный анализ в связях с общественностью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В. Азарова, В. А.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Ачкасова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, К. А. Иванова [и др.]. – 2-е издание, дополненное и исправленное. – Санкт-Петербург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Питер, 2018. –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5CE1A8" w14:textId="77777777" w:rsidR="00262CF0" w:rsidRPr="007E6725" w:rsidRDefault="000C76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https://elibrary.ru/nssxwf</w:t>
              </w:r>
            </w:hyperlink>
          </w:p>
        </w:tc>
      </w:tr>
      <w:tr w:rsidR="00262CF0" w:rsidRPr="007E6725" w14:paraId="75E03E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50AF29" w14:textId="77777777" w:rsidR="00262CF0" w:rsidRPr="002952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Розенберг, Н. В. Количественные и качественные исследования в рекламе и связях с общественностью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Учеб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особие / Н. В. Розенберг. – Пенза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Пензенский государственный университет, 2023. – 156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5C7424" w14:textId="77777777" w:rsidR="00262CF0" w:rsidRPr="007E6725" w:rsidRDefault="000C76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https://elibrary.ru/mqknrp</w:t>
              </w:r>
            </w:hyperlink>
          </w:p>
        </w:tc>
      </w:tr>
      <w:tr w:rsidR="00262CF0" w:rsidRPr="007E6725" w14:paraId="280585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B962AC" w14:textId="77777777" w:rsidR="00262CF0" w:rsidRPr="002952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Теория принятия решений в 2 т. Том 1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В. Г. Халина. — Москва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, 2025. —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0B4292" w14:textId="77777777" w:rsidR="00262CF0" w:rsidRPr="007E6725" w:rsidRDefault="000C76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https://urait.ru/bcode/560095</w:t>
              </w:r>
            </w:hyperlink>
          </w:p>
        </w:tc>
      </w:tr>
      <w:tr w:rsidR="00262CF0" w:rsidRPr="007E6725" w14:paraId="15AC18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E31F03" w14:textId="77777777" w:rsidR="00262CF0" w:rsidRPr="002952C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Докторов, Б. З.  Реклама и опросы общественного мнения в США в 2 ч. Часть 2. Научные опросы общественного мнения</w:t>
            </w:r>
            <w:proofErr w:type="gram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Б. З. Докторов. — 2-е изд.,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52C7">
              <w:rPr>
                <w:rFonts w:ascii="Times New Roman" w:hAnsi="Times New Roman" w:cs="Times New Roman"/>
                <w:sz w:val="24"/>
                <w:szCs w:val="24"/>
              </w:rPr>
              <w:t>, 2025. — 308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29B908" w14:textId="77777777" w:rsidR="00262CF0" w:rsidRPr="007E6725" w:rsidRDefault="000C76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https://urait.ru/bcode/564076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5671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BE1E6A" w14:textId="77777777" w:rsidTr="007B550D">
        <w:tc>
          <w:tcPr>
            <w:tcW w:w="9345" w:type="dxa"/>
          </w:tcPr>
          <w:p w14:paraId="062A95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28BEA5" w14:textId="77777777" w:rsidTr="007B550D">
        <w:tc>
          <w:tcPr>
            <w:tcW w:w="9345" w:type="dxa"/>
          </w:tcPr>
          <w:p w14:paraId="5AA1A4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46149D" w14:textId="77777777" w:rsidTr="007B550D">
        <w:tc>
          <w:tcPr>
            <w:tcW w:w="9345" w:type="dxa"/>
          </w:tcPr>
          <w:p w14:paraId="64267A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1968F7" w14:textId="77777777" w:rsidTr="007B550D">
        <w:tc>
          <w:tcPr>
            <w:tcW w:w="9345" w:type="dxa"/>
          </w:tcPr>
          <w:p w14:paraId="229187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76385B5" w14:textId="77777777" w:rsidTr="007B550D">
        <w:tc>
          <w:tcPr>
            <w:tcW w:w="9345" w:type="dxa"/>
          </w:tcPr>
          <w:p w14:paraId="1DDCB6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5671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C76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567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952C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952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52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952C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52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952C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952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2C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952C7">
              <w:rPr>
                <w:sz w:val="22"/>
                <w:szCs w:val="22"/>
              </w:rPr>
              <w:t>комплексом</w:t>
            </w:r>
            <w:proofErr w:type="gramStart"/>
            <w:r w:rsidRPr="002952C7">
              <w:rPr>
                <w:sz w:val="22"/>
                <w:szCs w:val="22"/>
              </w:rPr>
              <w:t>.С</w:t>
            </w:r>
            <w:proofErr w:type="gramEnd"/>
            <w:r w:rsidRPr="002952C7">
              <w:rPr>
                <w:sz w:val="22"/>
                <w:szCs w:val="22"/>
              </w:rPr>
              <w:t>пециализированная</w:t>
            </w:r>
            <w:proofErr w:type="spellEnd"/>
            <w:r w:rsidRPr="002952C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2952C7">
              <w:rPr>
                <w:sz w:val="22"/>
                <w:szCs w:val="22"/>
              </w:rPr>
              <w:t xml:space="preserve">Компьютер </w:t>
            </w:r>
            <w:r w:rsidRPr="002952C7">
              <w:rPr>
                <w:sz w:val="22"/>
                <w:szCs w:val="22"/>
                <w:lang w:val="en-US"/>
              </w:rPr>
              <w:t>Universal</w:t>
            </w:r>
            <w:r w:rsidRPr="002952C7">
              <w:rPr>
                <w:sz w:val="22"/>
                <w:szCs w:val="22"/>
              </w:rPr>
              <w:t xml:space="preserve"> №1 - 4 шт.,  Компьютер </w:t>
            </w:r>
            <w:r w:rsidRPr="002952C7">
              <w:rPr>
                <w:sz w:val="22"/>
                <w:szCs w:val="22"/>
                <w:lang w:val="en-US"/>
              </w:rPr>
              <w:t>Intel</w:t>
            </w:r>
            <w:r w:rsidRPr="002952C7">
              <w:rPr>
                <w:sz w:val="22"/>
                <w:szCs w:val="22"/>
              </w:rPr>
              <w:t xml:space="preserve"> </w:t>
            </w:r>
            <w:proofErr w:type="spellStart"/>
            <w:r w:rsidRPr="002952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52C7">
              <w:rPr>
                <w:sz w:val="22"/>
                <w:szCs w:val="22"/>
              </w:rPr>
              <w:t xml:space="preserve">3-2100 2.4 </w:t>
            </w:r>
            <w:proofErr w:type="spellStart"/>
            <w:r w:rsidRPr="002952C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952C7">
              <w:rPr>
                <w:sz w:val="22"/>
                <w:szCs w:val="22"/>
              </w:rPr>
              <w:t>/4 4</w:t>
            </w:r>
            <w:r w:rsidRPr="002952C7">
              <w:rPr>
                <w:sz w:val="22"/>
                <w:szCs w:val="22"/>
                <w:lang w:val="en-US"/>
              </w:rPr>
              <w:t>Gb</w:t>
            </w:r>
            <w:r w:rsidRPr="002952C7">
              <w:rPr>
                <w:sz w:val="22"/>
                <w:szCs w:val="22"/>
              </w:rPr>
              <w:t>/500</w:t>
            </w:r>
            <w:r w:rsidRPr="002952C7">
              <w:rPr>
                <w:sz w:val="22"/>
                <w:szCs w:val="22"/>
                <w:lang w:val="en-US"/>
              </w:rPr>
              <w:t>Gb</w:t>
            </w:r>
            <w:r w:rsidRPr="002952C7">
              <w:rPr>
                <w:sz w:val="22"/>
                <w:szCs w:val="22"/>
              </w:rPr>
              <w:t>/</w:t>
            </w:r>
            <w:r w:rsidRPr="002952C7">
              <w:rPr>
                <w:sz w:val="22"/>
                <w:szCs w:val="22"/>
                <w:lang w:val="en-US"/>
              </w:rPr>
              <w:t>Acer</w:t>
            </w:r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V</w:t>
            </w:r>
            <w:r w:rsidRPr="002952C7">
              <w:rPr>
                <w:sz w:val="22"/>
                <w:szCs w:val="22"/>
              </w:rPr>
              <w:t xml:space="preserve">193 19" - 10 шт., Моноблок </w:t>
            </w:r>
            <w:r w:rsidRPr="002952C7">
              <w:rPr>
                <w:sz w:val="22"/>
                <w:szCs w:val="22"/>
                <w:lang w:val="en-US"/>
              </w:rPr>
              <w:t>AIO</w:t>
            </w:r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IRU</w:t>
            </w:r>
            <w:r w:rsidRPr="002952C7">
              <w:rPr>
                <w:sz w:val="22"/>
                <w:szCs w:val="22"/>
              </w:rPr>
              <w:t xml:space="preserve"> 308 </w:t>
            </w:r>
            <w:r w:rsidRPr="002952C7">
              <w:rPr>
                <w:sz w:val="22"/>
                <w:szCs w:val="22"/>
                <w:lang w:val="en-US"/>
              </w:rPr>
              <w:t>intel</w:t>
            </w:r>
            <w:r w:rsidRPr="002952C7">
              <w:rPr>
                <w:sz w:val="22"/>
                <w:szCs w:val="22"/>
              </w:rPr>
              <w:t xml:space="preserve"> 2.8 </w:t>
            </w:r>
            <w:proofErr w:type="spellStart"/>
            <w:r w:rsidRPr="002952C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952C7">
              <w:rPr>
                <w:sz w:val="22"/>
                <w:szCs w:val="22"/>
              </w:rPr>
              <w:t xml:space="preserve">/4 </w:t>
            </w:r>
            <w:r w:rsidRPr="002952C7">
              <w:rPr>
                <w:sz w:val="22"/>
                <w:szCs w:val="22"/>
                <w:lang w:val="en-US"/>
              </w:rPr>
              <w:t>Gb</w:t>
            </w:r>
            <w:r w:rsidRPr="002952C7">
              <w:rPr>
                <w:sz w:val="22"/>
                <w:szCs w:val="22"/>
              </w:rPr>
              <w:t>/1</w:t>
            </w:r>
            <w:r w:rsidRPr="002952C7">
              <w:rPr>
                <w:sz w:val="22"/>
                <w:szCs w:val="22"/>
                <w:lang w:val="en-US"/>
              </w:rPr>
              <w:t>Tb</w:t>
            </w:r>
            <w:r w:rsidRPr="002952C7">
              <w:rPr>
                <w:sz w:val="22"/>
                <w:szCs w:val="22"/>
              </w:rPr>
              <w:t xml:space="preserve"> - 1 шт., Сетевой коммутатор </w:t>
            </w:r>
            <w:r w:rsidRPr="002952C7">
              <w:rPr>
                <w:sz w:val="22"/>
                <w:szCs w:val="22"/>
                <w:lang w:val="en-US"/>
              </w:rPr>
              <w:t>Switch</w:t>
            </w:r>
            <w:r w:rsidRPr="002952C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952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2C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2952C7" w14:paraId="75186680" w14:textId="77777777" w:rsidTr="008416EB">
        <w:tc>
          <w:tcPr>
            <w:tcW w:w="7797" w:type="dxa"/>
            <w:shd w:val="clear" w:color="auto" w:fill="auto"/>
          </w:tcPr>
          <w:p w14:paraId="000D4D25" w14:textId="77777777" w:rsidR="002C735C" w:rsidRPr="002952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2C7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952C7">
              <w:rPr>
                <w:sz w:val="22"/>
                <w:szCs w:val="22"/>
              </w:rPr>
              <w:t>комплексом</w:t>
            </w:r>
            <w:proofErr w:type="gramStart"/>
            <w:r w:rsidRPr="002952C7">
              <w:rPr>
                <w:sz w:val="22"/>
                <w:szCs w:val="22"/>
              </w:rPr>
              <w:t>.С</w:t>
            </w:r>
            <w:proofErr w:type="gramEnd"/>
            <w:r w:rsidRPr="002952C7">
              <w:rPr>
                <w:sz w:val="22"/>
                <w:szCs w:val="22"/>
              </w:rPr>
              <w:t>пециализированная</w:t>
            </w:r>
            <w:proofErr w:type="spellEnd"/>
            <w:r w:rsidRPr="002952C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952C7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2952C7">
              <w:rPr>
                <w:sz w:val="22"/>
                <w:szCs w:val="22"/>
                <w:lang w:val="en-US"/>
              </w:rPr>
              <w:t>Intel</w:t>
            </w:r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Core</w:t>
            </w:r>
            <w:r w:rsidRPr="002952C7">
              <w:rPr>
                <w:sz w:val="22"/>
                <w:szCs w:val="22"/>
              </w:rPr>
              <w:t xml:space="preserve"> 2 </w:t>
            </w:r>
            <w:r w:rsidRPr="002952C7">
              <w:rPr>
                <w:sz w:val="22"/>
                <w:szCs w:val="22"/>
                <w:lang w:val="en-US"/>
              </w:rPr>
              <w:t>Duo</w:t>
            </w:r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E</w:t>
            </w:r>
            <w:r w:rsidRPr="002952C7">
              <w:rPr>
                <w:sz w:val="22"/>
                <w:szCs w:val="22"/>
              </w:rPr>
              <w:t>7300 2.6/2</w:t>
            </w:r>
            <w:r w:rsidRPr="002952C7">
              <w:rPr>
                <w:sz w:val="22"/>
                <w:szCs w:val="22"/>
                <w:lang w:val="en-US"/>
              </w:rPr>
              <w:t>Gb</w:t>
            </w:r>
            <w:r w:rsidRPr="002952C7">
              <w:rPr>
                <w:sz w:val="22"/>
                <w:szCs w:val="22"/>
              </w:rPr>
              <w:t>/120</w:t>
            </w:r>
            <w:r w:rsidRPr="002952C7">
              <w:rPr>
                <w:sz w:val="22"/>
                <w:szCs w:val="22"/>
                <w:lang w:val="en-US"/>
              </w:rPr>
              <w:t>Gb</w:t>
            </w:r>
            <w:r w:rsidRPr="002952C7">
              <w:rPr>
                <w:sz w:val="22"/>
                <w:szCs w:val="22"/>
              </w:rPr>
              <w:t>/</w:t>
            </w:r>
            <w:r w:rsidRPr="002952C7">
              <w:rPr>
                <w:sz w:val="22"/>
                <w:szCs w:val="22"/>
                <w:lang w:val="en-US"/>
              </w:rPr>
              <w:t>Philips</w:t>
            </w:r>
            <w:r w:rsidRPr="002952C7">
              <w:rPr>
                <w:sz w:val="22"/>
                <w:szCs w:val="22"/>
              </w:rPr>
              <w:t xml:space="preserve">, Акустическая система </w:t>
            </w:r>
            <w:r w:rsidRPr="002952C7">
              <w:rPr>
                <w:sz w:val="22"/>
                <w:szCs w:val="22"/>
                <w:lang w:val="en-US"/>
              </w:rPr>
              <w:t>JBL</w:t>
            </w:r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CONTROL</w:t>
            </w:r>
            <w:r w:rsidRPr="002952C7">
              <w:rPr>
                <w:sz w:val="22"/>
                <w:szCs w:val="22"/>
              </w:rPr>
              <w:t xml:space="preserve"> 25 </w:t>
            </w:r>
            <w:r w:rsidRPr="002952C7">
              <w:rPr>
                <w:sz w:val="22"/>
                <w:szCs w:val="22"/>
                <w:lang w:val="en-US"/>
              </w:rPr>
              <w:t>WH</w:t>
            </w:r>
            <w:r w:rsidRPr="002952C7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2952C7">
              <w:rPr>
                <w:sz w:val="22"/>
                <w:szCs w:val="22"/>
                <w:lang w:val="en-US"/>
              </w:rPr>
              <w:t>Acer</w:t>
            </w:r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P</w:t>
            </w:r>
            <w:r w:rsidRPr="002952C7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955367F" w14:textId="77777777" w:rsidR="002C735C" w:rsidRPr="002952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2C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952C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952C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952C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952C7" w14:paraId="16F99106" w14:textId="77777777" w:rsidTr="008416EB">
        <w:tc>
          <w:tcPr>
            <w:tcW w:w="7797" w:type="dxa"/>
            <w:shd w:val="clear" w:color="auto" w:fill="auto"/>
          </w:tcPr>
          <w:p w14:paraId="4421251E" w14:textId="77777777" w:rsidR="002C735C" w:rsidRPr="002952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2C7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952C7">
              <w:rPr>
                <w:sz w:val="22"/>
                <w:szCs w:val="22"/>
              </w:rPr>
              <w:t>комплексом</w:t>
            </w:r>
            <w:proofErr w:type="gramStart"/>
            <w:r w:rsidRPr="002952C7">
              <w:rPr>
                <w:sz w:val="22"/>
                <w:szCs w:val="22"/>
              </w:rPr>
              <w:t>.С</w:t>
            </w:r>
            <w:proofErr w:type="gramEnd"/>
            <w:r w:rsidRPr="002952C7">
              <w:rPr>
                <w:sz w:val="22"/>
                <w:szCs w:val="22"/>
              </w:rPr>
              <w:t>пециализированная</w:t>
            </w:r>
            <w:proofErr w:type="spellEnd"/>
            <w:r w:rsidRPr="002952C7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2952C7">
              <w:rPr>
                <w:sz w:val="22"/>
                <w:szCs w:val="22"/>
                <w:lang w:val="en-US"/>
              </w:rPr>
              <w:t>Acer</w:t>
            </w:r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Aspire</w:t>
            </w:r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Z</w:t>
            </w:r>
            <w:r w:rsidRPr="002952C7">
              <w:rPr>
                <w:sz w:val="22"/>
                <w:szCs w:val="22"/>
              </w:rPr>
              <w:t xml:space="preserve">1811 </w:t>
            </w:r>
            <w:r w:rsidRPr="002952C7">
              <w:rPr>
                <w:sz w:val="22"/>
                <w:szCs w:val="22"/>
                <w:lang w:val="en-US"/>
              </w:rPr>
              <w:t>Intel</w:t>
            </w:r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Core</w:t>
            </w:r>
            <w:r w:rsidRPr="002952C7">
              <w:rPr>
                <w:sz w:val="22"/>
                <w:szCs w:val="22"/>
              </w:rPr>
              <w:t xml:space="preserve"> </w:t>
            </w:r>
            <w:proofErr w:type="spellStart"/>
            <w:r w:rsidRPr="002952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52C7">
              <w:rPr>
                <w:sz w:val="22"/>
                <w:szCs w:val="22"/>
              </w:rPr>
              <w:t>5-2400</w:t>
            </w:r>
            <w:r w:rsidRPr="002952C7">
              <w:rPr>
                <w:sz w:val="22"/>
                <w:szCs w:val="22"/>
                <w:lang w:val="en-US"/>
              </w:rPr>
              <w:t>S</w:t>
            </w:r>
            <w:r w:rsidRPr="002952C7">
              <w:rPr>
                <w:sz w:val="22"/>
                <w:szCs w:val="22"/>
              </w:rPr>
              <w:t>@2.50</w:t>
            </w:r>
            <w:r w:rsidRPr="002952C7">
              <w:rPr>
                <w:sz w:val="22"/>
                <w:szCs w:val="22"/>
                <w:lang w:val="en-US"/>
              </w:rPr>
              <w:t>GHz</w:t>
            </w:r>
            <w:r w:rsidRPr="002952C7">
              <w:rPr>
                <w:sz w:val="22"/>
                <w:szCs w:val="22"/>
              </w:rPr>
              <w:t>/4</w:t>
            </w:r>
            <w:r w:rsidRPr="002952C7">
              <w:rPr>
                <w:sz w:val="22"/>
                <w:szCs w:val="22"/>
                <w:lang w:val="en-US"/>
              </w:rPr>
              <w:t>Gb</w:t>
            </w:r>
            <w:r w:rsidRPr="002952C7">
              <w:rPr>
                <w:sz w:val="22"/>
                <w:szCs w:val="22"/>
              </w:rPr>
              <w:t>/1</w:t>
            </w:r>
            <w:r w:rsidRPr="002952C7">
              <w:rPr>
                <w:sz w:val="22"/>
                <w:szCs w:val="22"/>
                <w:lang w:val="en-US"/>
              </w:rPr>
              <w:t>Tb</w:t>
            </w:r>
            <w:r w:rsidRPr="002952C7">
              <w:rPr>
                <w:sz w:val="22"/>
                <w:szCs w:val="22"/>
              </w:rPr>
              <w:t xml:space="preserve"> - 1 шт., Мультимедийный проектор  </w:t>
            </w:r>
            <w:r w:rsidRPr="002952C7">
              <w:rPr>
                <w:sz w:val="22"/>
                <w:szCs w:val="22"/>
                <w:lang w:val="en-US"/>
              </w:rPr>
              <w:t>Panasonic</w:t>
            </w:r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PT</w:t>
            </w:r>
            <w:r w:rsidRPr="002952C7">
              <w:rPr>
                <w:sz w:val="22"/>
                <w:szCs w:val="22"/>
              </w:rPr>
              <w:t>-</w:t>
            </w:r>
            <w:r w:rsidRPr="002952C7">
              <w:rPr>
                <w:sz w:val="22"/>
                <w:szCs w:val="22"/>
                <w:lang w:val="en-US"/>
              </w:rPr>
              <w:t>VX</w:t>
            </w:r>
            <w:r w:rsidRPr="002952C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2952C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952C7">
              <w:rPr>
                <w:sz w:val="22"/>
                <w:szCs w:val="22"/>
              </w:rPr>
              <w:t xml:space="preserve"> </w:t>
            </w:r>
            <w:r w:rsidRPr="002952C7">
              <w:rPr>
                <w:sz w:val="22"/>
                <w:szCs w:val="22"/>
                <w:lang w:val="en-US"/>
              </w:rPr>
              <w:t>Champion</w:t>
            </w:r>
            <w:r w:rsidRPr="002952C7">
              <w:rPr>
                <w:sz w:val="22"/>
                <w:szCs w:val="22"/>
              </w:rPr>
              <w:t xml:space="preserve"> 305х229см (</w:t>
            </w:r>
            <w:r w:rsidRPr="002952C7">
              <w:rPr>
                <w:sz w:val="22"/>
                <w:szCs w:val="22"/>
                <w:lang w:val="en-US"/>
              </w:rPr>
              <w:t>SCM</w:t>
            </w:r>
            <w:r w:rsidRPr="002952C7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99D7D3" w14:textId="77777777" w:rsidR="002C735C" w:rsidRPr="002952C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2C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5671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5671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567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5671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52C7" w14:paraId="4A9B68B7" w14:textId="77777777" w:rsidTr="0025458D">
        <w:tc>
          <w:tcPr>
            <w:tcW w:w="562" w:type="dxa"/>
          </w:tcPr>
          <w:p w14:paraId="0E27E32F" w14:textId="77777777" w:rsidR="002952C7" w:rsidRPr="00C70616" w:rsidRDefault="002952C7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B43297D" w14:textId="77777777" w:rsidR="002952C7" w:rsidRPr="002952C7" w:rsidRDefault="002952C7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2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5671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952C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2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5671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952C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952C7" w14:paraId="5A1C9382" w14:textId="77777777" w:rsidTr="00801458">
        <w:tc>
          <w:tcPr>
            <w:tcW w:w="2336" w:type="dxa"/>
          </w:tcPr>
          <w:p w14:paraId="4C518DAB" w14:textId="77777777" w:rsidR="005D65A5" w:rsidRPr="002952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2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952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2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952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2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952C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2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952C7" w14:paraId="07658034" w14:textId="77777777" w:rsidTr="00801458">
        <w:tc>
          <w:tcPr>
            <w:tcW w:w="2336" w:type="dxa"/>
          </w:tcPr>
          <w:p w14:paraId="1553D698" w14:textId="78F29BFB" w:rsidR="005D65A5" w:rsidRPr="002952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952C7" w:rsidRDefault="007478E0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952C7" w:rsidRDefault="007478E0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952C7" w:rsidRDefault="007478E0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952C7" w14:paraId="5332489C" w14:textId="77777777" w:rsidTr="00801458">
        <w:tc>
          <w:tcPr>
            <w:tcW w:w="2336" w:type="dxa"/>
          </w:tcPr>
          <w:p w14:paraId="7F3D3EB6" w14:textId="77777777" w:rsidR="005D65A5" w:rsidRPr="002952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9BBA69" w14:textId="77777777" w:rsidR="005D65A5" w:rsidRPr="002952C7" w:rsidRDefault="007478E0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04B365E" w14:textId="77777777" w:rsidR="005D65A5" w:rsidRPr="002952C7" w:rsidRDefault="007478E0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71A776" w14:textId="77777777" w:rsidR="005D65A5" w:rsidRPr="002952C7" w:rsidRDefault="007478E0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2952C7" w14:paraId="4247AA78" w14:textId="77777777" w:rsidTr="00801458">
        <w:tc>
          <w:tcPr>
            <w:tcW w:w="2336" w:type="dxa"/>
          </w:tcPr>
          <w:p w14:paraId="4B187458" w14:textId="77777777" w:rsidR="005D65A5" w:rsidRPr="002952C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342E7C" w14:textId="77777777" w:rsidR="005D65A5" w:rsidRPr="002952C7" w:rsidRDefault="007478E0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0E80EB5" w14:textId="77777777" w:rsidR="005D65A5" w:rsidRPr="002952C7" w:rsidRDefault="007478E0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89106B" w14:textId="77777777" w:rsidR="005D65A5" w:rsidRPr="002952C7" w:rsidRDefault="007478E0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D01A11C" w14:textId="61720847" w:rsidR="00F56264" w:rsidRPr="002952C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952C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567171"/>
      <w:r w:rsidRPr="002952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952C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52C7" w:rsidRPr="002952C7" w14:paraId="706E009A" w14:textId="77777777" w:rsidTr="0025458D">
        <w:tc>
          <w:tcPr>
            <w:tcW w:w="562" w:type="dxa"/>
          </w:tcPr>
          <w:p w14:paraId="5C8BFEB5" w14:textId="77777777" w:rsidR="002952C7" w:rsidRPr="002952C7" w:rsidRDefault="002952C7" w:rsidP="0025458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B74F68" w14:textId="77777777" w:rsidR="002952C7" w:rsidRPr="002952C7" w:rsidRDefault="002952C7" w:rsidP="002545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2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0D192F" w14:textId="77777777" w:rsidR="002952C7" w:rsidRPr="002952C7" w:rsidRDefault="002952C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952C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567172"/>
      <w:r w:rsidRPr="002952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952C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952C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952C7" w14:paraId="0267C479" w14:textId="77777777" w:rsidTr="00801458">
        <w:tc>
          <w:tcPr>
            <w:tcW w:w="2500" w:type="pct"/>
          </w:tcPr>
          <w:p w14:paraId="37F699C9" w14:textId="77777777" w:rsidR="00B8237E" w:rsidRPr="002952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2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952C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2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952C7" w14:paraId="3F240151" w14:textId="77777777" w:rsidTr="00801458">
        <w:tc>
          <w:tcPr>
            <w:tcW w:w="2500" w:type="pct"/>
          </w:tcPr>
          <w:p w14:paraId="61E91592" w14:textId="61A0874C" w:rsidR="00B8237E" w:rsidRPr="002952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952C7" w:rsidRDefault="005C548A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2952C7" w14:paraId="0E6972DB" w14:textId="77777777" w:rsidTr="00801458">
        <w:tc>
          <w:tcPr>
            <w:tcW w:w="2500" w:type="pct"/>
          </w:tcPr>
          <w:p w14:paraId="52639004" w14:textId="77777777" w:rsidR="00B8237E" w:rsidRPr="002952C7" w:rsidRDefault="00B8237E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98BBCC" w14:textId="77777777" w:rsidR="00B8237E" w:rsidRPr="002952C7" w:rsidRDefault="005C548A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2952C7" w14:paraId="63AACB07" w14:textId="77777777" w:rsidTr="00801458">
        <w:tc>
          <w:tcPr>
            <w:tcW w:w="2500" w:type="pct"/>
          </w:tcPr>
          <w:p w14:paraId="7E67E4B1" w14:textId="77777777" w:rsidR="00B8237E" w:rsidRPr="002952C7" w:rsidRDefault="00B8237E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2BD4FC9" w14:textId="77777777" w:rsidR="00B8237E" w:rsidRPr="002952C7" w:rsidRDefault="005C548A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5-16</w:t>
            </w:r>
          </w:p>
        </w:tc>
      </w:tr>
      <w:tr w:rsidR="00B8237E" w:rsidRPr="002952C7" w14:paraId="5F633523" w14:textId="77777777" w:rsidTr="00801458">
        <w:tc>
          <w:tcPr>
            <w:tcW w:w="2500" w:type="pct"/>
          </w:tcPr>
          <w:p w14:paraId="2A3BB2DF" w14:textId="77777777" w:rsidR="00B8237E" w:rsidRPr="002952C7" w:rsidRDefault="00B8237E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F49DAFE" w14:textId="77777777" w:rsidR="00B8237E" w:rsidRPr="002952C7" w:rsidRDefault="005C548A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4-16</w:t>
            </w:r>
          </w:p>
        </w:tc>
      </w:tr>
      <w:tr w:rsidR="00B8237E" w:rsidRPr="002952C7" w14:paraId="768B13F6" w14:textId="77777777" w:rsidTr="00801458">
        <w:tc>
          <w:tcPr>
            <w:tcW w:w="2500" w:type="pct"/>
          </w:tcPr>
          <w:p w14:paraId="7BFA6B02" w14:textId="77777777" w:rsidR="00B8237E" w:rsidRPr="002952C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0E83020" w14:textId="77777777" w:rsidR="00B8237E" w:rsidRPr="002952C7" w:rsidRDefault="005C548A" w:rsidP="00801458">
            <w:pPr>
              <w:rPr>
                <w:rFonts w:ascii="Times New Roman" w:hAnsi="Times New Roman" w:cs="Times New Roman"/>
              </w:rPr>
            </w:pPr>
            <w:r w:rsidRPr="002952C7">
              <w:rPr>
                <w:rFonts w:ascii="Times New Roman" w:hAnsi="Times New Roman" w:cs="Times New Roman"/>
                <w:lang w:val="en-US"/>
              </w:rPr>
              <w:t>5-16</w:t>
            </w:r>
          </w:p>
        </w:tc>
      </w:tr>
    </w:tbl>
    <w:p w14:paraId="6EB485C6" w14:textId="6A0F7BEC" w:rsidR="00C23E7F" w:rsidRPr="002952C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952C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567173"/>
      <w:r w:rsidRPr="002952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952C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952C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42835" w14:textId="77777777" w:rsidR="000C7605" w:rsidRDefault="000C7605" w:rsidP="00315CA6">
      <w:pPr>
        <w:spacing w:after="0" w:line="240" w:lineRule="auto"/>
      </w:pPr>
      <w:r>
        <w:separator/>
      </w:r>
    </w:p>
  </w:endnote>
  <w:endnote w:type="continuationSeparator" w:id="0">
    <w:p w14:paraId="790F9147" w14:textId="77777777" w:rsidR="000C7605" w:rsidRDefault="000C76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61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44361" w14:textId="77777777" w:rsidR="000C7605" w:rsidRDefault="000C7605" w:rsidP="00315CA6">
      <w:pPr>
        <w:spacing w:after="0" w:line="240" w:lineRule="auto"/>
      </w:pPr>
      <w:r>
        <w:separator/>
      </w:r>
    </w:p>
  </w:footnote>
  <w:footnote w:type="continuationSeparator" w:id="0">
    <w:p w14:paraId="5E90739A" w14:textId="77777777" w:rsidR="000C7605" w:rsidRDefault="000C76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760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2C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06F9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0616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2C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2C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ucheb/%D0%9E%D1%80%D0%B3%D0%B0%D0%BD%D0%B8%D0%B7%D0%B0%D1%86%D0%B8%D0%BE%D0%BD%D0%BD%D0%BE%D0%B5%20%D1%80%D0%B0%D0%B7%D0%B2%D0%B8%D1%82%D0%B8%D0%B5%20%D0%BF%D1%80%D0%B5%D0%B4%D0%BF%D1%80%D0%B8%D1%8F%D1%82%D0%B8%D1%8F_23.pdf" TargetMode="External"/><Relationship Id="rId18" Type="http://schemas.openxmlformats.org/officeDocument/2006/relationships/hyperlink" Target="https://elibrary.ru/mqknr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45103" TargetMode="External"/><Relationship Id="rId17" Type="http://schemas.openxmlformats.org/officeDocument/2006/relationships/hyperlink" Target="https://elibrary.ru/nssxw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419" TargetMode="External"/><Relationship Id="rId20" Type="http://schemas.openxmlformats.org/officeDocument/2006/relationships/hyperlink" Target="https://urait.ru/bcode/564076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rabprog/%D0%9F%D1%80%D0%B0%D0%BA%D1%82%D0%B8%D0%BA%D1%83%D0%BC_%D0%91%D0%BE%D0%BC%D0%B1%D0%B8%D0%BD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6009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1%D1%82%D1%80%D0%B0%D1%82%D0%B5%D0%B3%D0%B8%D1%87%D0%B5%D1%81%D0%BA%D0%B8%D0%B5%20%D0%BA%D0%BE%D0%BC%D0%BC%D1%83%D0%BD%D0%B8%D0%BA%D0%B0%D1%86%D0%B8%D0%B8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B71C05-AD61-45B5-940A-D203B9717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3867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